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BE3B6" w14:textId="652C2B52" w:rsidR="0083076F" w:rsidRDefault="00F332B4" w:rsidP="00F332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Portraits of Prayer – Elijah</w:t>
      </w:r>
    </w:p>
    <w:p w14:paraId="03FEEDDB" w14:textId="1EB9A2E0" w:rsidR="00F332B4" w:rsidRDefault="00F332B4" w:rsidP="00F332B4">
      <w:pPr>
        <w:rPr>
          <w:sz w:val="24"/>
          <w:szCs w:val="24"/>
        </w:rPr>
      </w:pPr>
      <w:r>
        <w:rPr>
          <w:sz w:val="24"/>
          <w:szCs w:val="24"/>
        </w:rPr>
        <w:t>Read 1 Kings 18:16-46 to get the context for Elijah’s prayer.</w:t>
      </w:r>
    </w:p>
    <w:p w14:paraId="52AA1EDA" w14:textId="43FF6734" w:rsidR="00F332B4" w:rsidRDefault="00F332B4" w:rsidP="00F332B4">
      <w:pPr>
        <w:rPr>
          <w:sz w:val="24"/>
          <w:szCs w:val="24"/>
        </w:rPr>
      </w:pPr>
      <w:r>
        <w:rPr>
          <w:sz w:val="24"/>
          <w:szCs w:val="24"/>
        </w:rPr>
        <w:t>The confrontation between Elijah a</w:t>
      </w:r>
      <w:r w:rsidR="00704B0C">
        <w:rPr>
          <w:sz w:val="24"/>
          <w:szCs w:val="24"/>
        </w:rPr>
        <w:t>n</w:t>
      </w:r>
      <w:r>
        <w:rPr>
          <w:sz w:val="24"/>
          <w:szCs w:val="24"/>
        </w:rPr>
        <w:t>d the prophets of Baal on Mount Carmel brought into focus how far the people of God had strayed from the 1</w:t>
      </w:r>
      <w:r w:rsidRPr="00F332B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2</w:t>
      </w:r>
      <w:r w:rsidRPr="00F332B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commandments about putting God first (Exodus 20).</w:t>
      </w:r>
    </w:p>
    <w:p w14:paraId="32C0B557" w14:textId="77777777" w:rsidR="00F332B4" w:rsidRDefault="00F332B4" w:rsidP="00F332B4">
      <w:pPr>
        <w:rPr>
          <w:sz w:val="24"/>
          <w:szCs w:val="24"/>
        </w:rPr>
      </w:pPr>
      <w:r>
        <w:rPr>
          <w:sz w:val="24"/>
          <w:szCs w:val="24"/>
        </w:rPr>
        <w:t xml:space="preserve">The idols that contend for our attention and ‘worship’ are not as obvious as carved images in wood or stone, they are more subtle, more reasonable, more accommodating. </w:t>
      </w:r>
    </w:p>
    <w:p w14:paraId="10694EAF" w14:textId="5BB0AAFE" w:rsidR="00F332B4" w:rsidRDefault="00F332B4" w:rsidP="00F332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32B4">
        <w:rPr>
          <w:sz w:val="24"/>
          <w:szCs w:val="24"/>
        </w:rPr>
        <w:t>What are they? What so completely demands our time and attention that we could find ourselves drifting into idolatry without knowing it?</w:t>
      </w:r>
    </w:p>
    <w:p w14:paraId="239CB601" w14:textId="07DB8FFD" w:rsidR="00F332B4" w:rsidRDefault="00F332B4" w:rsidP="00F332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steps can we take to routinely examine ourselves and ‘guard our hearts’ (Proverbs 4:23) so </w:t>
      </w:r>
      <w:proofErr w:type="gramStart"/>
      <w:r>
        <w:rPr>
          <w:sz w:val="24"/>
          <w:szCs w:val="24"/>
        </w:rPr>
        <w:t>as  not</w:t>
      </w:r>
      <w:proofErr w:type="gramEnd"/>
      <w:r w:rsidR="00704B0C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put other gods before God?</w:t>
      </w:r>
    </w:p>
    <w:p w14:paraId="457A5710" w14:textId="76EB4C76" w:rsidR="005F2CA0" w:rsidRDefault="005F2CA0" w:rsidP="005F2CA0">
      <w:pPr>
        <w:rPr>
          <w:sz w:val="24"/>
          <w:szCs w:val="24"/>
        </w:rPr>
      </w:pPr>
      <w:r>
        <w:rPr>
          <w:sz w:val="24"/>
          <w:szCs w:val="24"/>
        </w:rPr>
        <w:t>Observe Elijah’s prayer (1 Kings 18:36-37)</w:t>
      </w:r>
    </w:p>
    <w:p w14:paraId="3BE142FA" w14:textId="21D06BBC" w:rsidR="005F2CA0" w:rsidRDefault="005F2CA0" w:rsidP="005F2C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grounds did he have for being so confident that the hearts of God’s people were being turned back to him again?</w:t>
      </w:r>
    </w:p>
    <w:p w14:paraId="53C1BED9" w14:textId="244887A3" w:rsidR="005F2CA0" w:rsidRDefault="005F2CA0" w:rsidP="005F2C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For whose heart are you praying, that God would turn back to Him again? Are you praying with the same confidence as </w:t>
      </w:r>
      <w:proofErr w:type="gramStart"/>
      <w:r>
        <w:rPr>
          <w:sz w:val="24"/>
          <w:szCs w:val="24"/>
        </w:rPr>
        <w:t>Elijah</w:t>
      </w:r>
      <w:proofErr w:type="gramEnd"/>
      <w:r>
        <w:rPr>
          <w:sz w:val="24"/>
          <w:szCs w:val="24"/>
        </w:rPr>
        <w:t xml:space="preserve"> or do you doubt? (</w:t>
      </w:r>
      <w:r w:rsidR="00704B0C">
        <w:rPr>
          <w:sz w:val="24"/>
          <w:szCs w:val="24"/>
        </w:rPr>
        <w:t xml:space="preserve">What more can we learn about Elijah from this passage in the new testament? </w:t>
      </w:r>
      <w:proofErr w:type="gramStart"/>
      <w:r>
        <w:rPr>
          <w:sz w:val="24"/>
          <w:szCs w:val="24"/>
        </w:rPr>
        <w:t>James</w:t>
      </w:r>
      <w:proofErr w:type="gramEnd"/>
      <w:r>
        <w:rPr>
          <w:sz w:val="24"/>
          <w:szCs w:val="24"/>
        </w:rPr>
        <w:t xml:space="preserve"> 5:17-20)</w:t>
      </w:r>
    </w:p>
    <w:p w14:paraId="70B3D289" w14:textId="6DF765C3" w:rsidR="005F2CA0" w:rsidRDefault="005F2CA0" w:rsidP="005F2C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How confident are you to pray not just </w:t>
      </w:r>
      <w:r w:rsidRPr="00704B0C">
        <w:rPr>
          <w:sz w:val="24"/>
          <w:szCs w:val="24"/>
          <w:u w:val="single"/>
        </w:rPr>
        <w:t>for</w:t>
      </w:r>
      <w:r>
        <w:rPr>
          <w:sz w:val="24"/>
          <w:szCs w:val="24"/>
        </w:rPr>
        <w:t xml:space="preserve"> people but </w:t>
      </w:r>
      <w:r w:rsidRPr="00704B0C">
        <w:rPr>
          <w:sz w:val="24"/>
          <w:szCs w:val="24"/>
          <w:u w:val="single"/>
        </w:rPr>
        <w:t>with</w:t>
      </w:r>
      <w:r>
        <w:rPr>
          <w:sz w:val="24"/>
          <w:szCs w:val="24"/>
        </w:rPr>
        <w:t xml:space="preserve"> people? Do you feel held back by certain fears? What are they?</w:t>
      </w:r>
    </w:p>
    <w:p w14:paraId="4D10E291" w14:textId="202F8714" w:rsidR="005F2CA0" w:rsidRDefault="005F2CA0" w:rsidP="005F2C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can we learn from Elijah and his confidence in who God is and who he was as his servant?</w:t>
      </w:r>
    </w:p>
    <w:p w14:paraId="5A5DD3FE" w14:textId="337C5616" w:rsidR="005F2CA0" w:rsidRDefault="005F2CA0" w:rsidP="005F2C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How might this study inform how we grow in </w:t>
      </w:r>
      <w:r w:rsidR="00704B0C">
        <w:rPr>
          <w:sz w:val="24"/>
          <w:szCs w:val="24"/>
        </w:rPr>
        <w:t>faith, courage and confidence in prayer and our relationship with God? What have you learnt today that you can apply to your situation?</w:t>
      </w:r>
    </w:p>
    <w:p w14:paraId="1FB780D2" w14:textId="3EB15080" w:rsidR="00704B0C" w:rsidRPr="005F2CA0" w:rsidRDefault="00704B0C" w:rsidP="005F2C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Pray for one another.</w:t>
      </w:r>
    </w:p>
    <w:p w14:paraId="7B3B9DF2" w14:textId="77777777" w:rsidR="00F332B4" w:rsidRPr="00F332B4" w:rsidRDefault="00F332B4" w:rsidP="00F332B4">
      <w:pPr>
        <w:rPr>
          <w:sz w:val="24"/>
          <w:szCs w:val="24"/>
        </w:rPr>
      </w:pPr>
    </w:p>
    <w:sectPr w:rsidR="00F332B4" w:rsidRPr="00F332B4" w:rsidSect="00F33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973C9"/>
    <w:multiLevelType w:val="hybridMultilevel"/>
    <w:tmpl w:val="8208D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204E0"/>
    <w:multiLevelType w:val="hybridMultilevel"/>
    <w:tmpl w:val="8C46F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B4"/>
    <w:rsid w:val="005F2CA0"/>
    <w:rsid w:val="00704B0C"/>
    <w:rsid w:val="0083076F"/>
    <w:rsid w:val="00F3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FCDA8"/>
  <w15:chartTrackingRefBased/>
  <w15:docId w15:val="{897BE52E-FCE2-44CD-A40D-2EDD85D4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Walker</dc:creator>
  <cp:keywords/>
  <dc:description/>
  <cp:lastModifiedBy>Stephen Walker</cp:lastModifiedBy>
  <cp:revision>1</cp:revision>
  <dcterms:created xsi:type="dcterms:W3CDTF">2021-04-27T15:43:00Z</dcterms:created>
  <dcterms:modified xsi:type="dcterms:W3CDTF">2021-04-27T16:10:00Z</dcterms:modified>
</cp:coreProperties>
</file>